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12" w:rsidRDefault="008B5F12" w:rsidP="008B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PYTANIE:</w:t>
      </w:r>
    </w:p>
    <w:p w:rsidR="008B5F12" w:rsidRDefault="008B5F12" w:rsidP="008B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37ED" w:rsidRPr="008B5F12" w:rsidRDefault="008B5F12" w:rsidP="00493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8B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</w:t>
      </w:r>
      <w:r w:rsidR="00493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wień: </w:t>
      </w:r>
      <w:r w:rsidR="004937ED" w:rsidRPr="008B5F12">
        <w:rPr>
          <w:rFonts w:ascii="Times New Roman" w:eastAsia="Times New Roman" w:hAnsi="Times New Roman" w:cs="Times New Roman"/>
          <w:sz w:val="24"/>
          <w:szCs w:val="24"/>
          <w:lang w:eastAsia="pl-PL"/>
        </w:rPr>
        <w:t>"Przygotowanie i przeprowadzenie kursu LINUX dla uczniów Zespołu Szkół Technicznych w Mielcu realizowanego w ramach projektu „Mielec stawia na zawodowców – edycja II”".</w:t>
      </w:r>
    </w:p>
    <w:p w:rsidR="008B5F12" w:rsidRPr="008B5F12" w:rsidRDefault="008B5F12" w:rsidP="008B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5F12" w:rsidRPr="008B5F12" w:rsidRDefault="008B5F12" w:rsidP="008B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5F12" w:rsidRDefault="008B5F12" w:rsidP="008B5F1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F12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informację, czy zamówienia będą finansowane w co najmniej 70 procentach ze środków publicznych (w tym środków unijnych)?</w:t>
      </w:r>
    </w:p>
    <w:p w:rsidR="008B5F12" w:rsidRPr="008B5F12" w:rsidRDefault="008B5F12" w:rsidP="008B5F1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F12">
        <w:rPr>
          <w:rFonts w:ascii="Times New Roman" w:eastAsia="Times New Roman" w:hAnsi="Times New Roman" w:cs="Times New Roman"/>
          <w:sz w:val="24"/>
          <w:szCs w:val="24"/>
          <w:lang w:eastAsia="pl-PL"/>
        </w:rPr>
        <w:t>Czy szkolenia mogą zostać przeprowadzone w dni następujące po sobie po 8 godz. dziennie, tzn. przez 1 tydzień od poniedziałku do piątku? Czy spotkania mają się odbywać rzadziej np. raz-dwa w tygodniu?</w:t>
      </w:r>
    </w:p>
    <w:p w:rsidR="008B5F12" w:rsidRPr="008B5F12" w:rsidRDefault="008B5F12" w:rsidP="008B5F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F12">
        <w:rPr>
          <w:rFonts w:ascii="Times New Roman" w:eastAsia="Times New Roman" w:hAnsi="Times New Roman" w:cs="Times New Roman"/>
          <w:sz w:val="24"/>
          <w:szCs w:val="24"/>
          <w:lang w:eastAsia="pl-PL"/>
        </w:rPr>
        <w:t>W §2 Wzoru umowy (zał. nr 4 do SWZ) w ustępie 2 jest informacja, iż materiały szkoleniowe Uczestnicy mają otrzymać w wersji elektronicznej lub papierowej, natomiast w SWZ pkt. 2 i Szczególnym opisie przedmiotu zamówienia jest informacja, iż podręczniki mają być drukowane. Proszę o informację czy Zamawiający dopuszcza wersję elektroniczną wskazanego przez siebie podręcznika czy ma to być tylko wersja drukowana?</w:t>
      </w:r>
    </w:p>
    <w:p w:rsidR="008B5F12" w:rsidRPr="008B5F12" w:rsidRDefault="008B5F12" w:rsidP="008B5F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F12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udostępni Uczestnikom na czas realizacji szkolenia sprzęt komputerowy czy komputery ma zapewnić Wykonawca?</w:t>
      </w:r>
    </w:p>
    <w:p w:rsidR="008B5F12" w:rsidRPr="008B5F12" w:rsidRDefault="008B5F12" w:rsidP="008B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F57" w:rsidRDefault="008B5F12">
      <w:r>
        <w:t>ODPOWIEDŹ</w:t>
      </w:r>
    </w:p>
    <w:p w:rsidR="008B5F12" w:rsidRDefault="008B5F12" w:rsidP="008B5F12">
      <w:pPr>
        <w:pStyle w:val="Akapitzlist"/>
        <w:numPr>
          <w:ilvl w:val="0"/>
          <w:numId w:val="6"/>
        </w:numPr>
      </w:pPr>
      <w:r>
        <w:t>Tak zamówienia będą w 100 % finansowane ze środków  publicznych.</w:t>
      </w:r>
    </w:p>
    <w:p w:rsidR="008B5F12" w:rsidRDefault="008B5F12" w:rsidP="008B5F12">
      <w:pPr>
        <w:pStyle w:val="Akapitzlist"/>
        <w:numPr>
          <w:ilvl w:val="0"/>
          <w:numId w:val="6"/>
        </w:numPr>
      </w:pPr>
      <w:r>
        <w:t xml:space="preserve">Szkolenia nie mogą zostać przeprowadzone przez następujące po sobie dni po 8 godzin dziennie. Gdyż są to </w:t>
      </w:r>
      <w:r w:rsidR="004937ED">
        <w:t>u</w:t>
      </w:r>
      <w:bookmarkStart w:id="0" w:name="_GoBack"/>
      <w:bookmarkEnd w:id="0"/>
      <w:r w:rsidR="004937ED">
        <w:t>czniowie</w:t>
      </w:r>
      <w:r>
        <w:t xml:space="preserve"> i szkolenie nie mo</w:t>
      </w:r>
      <w:r w:rsidR="004937ED">
        <w:t xml:space="preserve">że wpłynąć </w:t>
      </w:r>
      <w:r>
        <w:t xml:space="preserve">na ich dyspozycyjność w szkole. </w:t>
      </w:r>
    </w:p>
    <w:p w:rsidR="008B5F12" w:rsidRDefault="008B5F12" w:rsidP="008B5F12">
      <w:pPr>
        <w:pStyle w:val="Akapitzlist"/>
        <w:numPr>
          <w:ilvl w:val="0"/>
          <w:numId w:val="6"/>
        </w:numPr>
      </w:pPr>
      <w:r>
        <w:t>Materiały własne Wykonawcy mogą być w wersji elektronicznej lub papierowej. Natomiast podręcznik winien być w wersji drukowanej.</w:t>
      </w:r>
    </w:p>
    <w:p w:rsidR="008B5F12" w:rsidRDefault="008B5F12" w:rsidP="008B5F12">
      <w:pPr>
        <w:pStyle w:val="Akapitzlist"/>
        <w:numPr>
          <w:ilvl w:val="0"/>
          <w:numId w:val="6"/>
        </w:numPr>
      </w:pPr>
      <w:r>
        <w:t>Sprzęt komputerowy będzie udostępniony wraz z salą. Jednak niezbędne specjalistyczne oprogramowanie zapewnia Wykonawca.</w:t>
      </w:r>
    </w:p>
    <w:p w:rsidR="008B5F12" w:rsidRDefault="008B5F12"/>
    <w:p w:rsidR="008B5F12" w:rsidRDefault="008B5F12"/>
    <w:sectPr w:rsidR="008B5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43D"/>
    <w:multiLevelType w:val="hybridMultilevel"/>
    <w:tmpl w:val="7C122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60E1F"/>
    <w:multiLevelType w:val="multilevel"/>
    <w:tmpl w:val="F4D68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9531BD"/>
    <w:multiLevelType w:val="hybridMultilevel"/>
    <w:tmpl w:val="62F60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12"/>
    <w:rsid w:val="00475F57"/>
    <w:rsid w:val="004937ED"/>
    <w:rsid w:val="008B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2021-11-09T11:20:00Z</dcterms:created>
  <dcterms:modified xsi:type="dcterms:W3CDTF">2021-11-09T11:20:00Z</dcterms:modified>
</cp:coreProperties>
</file>